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E79" w:rsidRDefault="006A0E79" w:rsidP="006A0E79">
      <w:pPr>
        <w:pStyle w:val="Heading1"/>
      </w:pPr>
      <w:bookmarkStart w:id="0" w:name="_GoBack"/>
      <w:bookmarkEnd w:id="0"/>
      <w:r>
        <w:t>Parcul Național Retezat</w:t>
      </w:r>
    </w:p>
    <w:p w:rsidR="006A0E79" w:rsidRDefault="006A0E79" w:rsidP="006A0E79">
      <w:r>
        <w:t>De la Wikipedia, enciclopedia liberă</w:t>
      </w:r>
    </w:p>
    <w:p w:rsidR="006A0E79" w:rsidRDefault="006A0E79" w:rsidP="006A0E79">
      <w:r>
        <w:t>Retezat</w:t>
      </w:r>
    </w:p>
    <w:p w:rsidR="006A0E79" w:rsidRDefault="006A0E79" w:rsidP="006A0E79">
      <w:r>
        <w:t>Categoria II IUCN (Parc național)</w:t>
      </w:r>
    </w:p>
    <w:p w:rsidR="006A0E79" w:rsidRDefault="006A0E79" w:rsidP="006A0E79">
      <w:r>
        <w:t>Retezat.jpg</w:t>
      </w:r>
    </w:p>
    <w:p w:rsidR="006A0E79" w:rsidRDefault="006A0E79" w:rsidP="006A0E79">
      <w:r>
        <w:t>Imagine din sit</w:t>
      </w:r>
    </w:p>
    <w:p w:rsidR="006A0E79" w:rsidRDefault="006A0E79" w:rsidP="006A0E79">
      <w:r>
        <w:t>Harta locului unde se află Retezat</w:t>
      </w:r>
    </w:p>
    <w:p w:rsidR="006A0E79" w:rsidRDefault="006A0E79" w:rsidP="006A0E79">
      <w:r>
        <w:t>Harta locului unde se află Retezat</w:t>
      </w:r>
    </w:p>
    <w:p w:rsidR="006A0E79" w:rsidRDefault="006A0E79" w:rsidP="006A0E79">
      <w:r>
        <w:t>Localizarea parcului pe harta țării</w:t>
      </w:r>
    </w:p>
    <w:p w:rsidR="006A0E79" w:rsidRDefault="006A0E79" w:rsidP="006A0E79">
      <w:r>
        <w:t xml:space="preserve">Poziția </w:t>
      </w:r>
      <w:r>
        <w:tab/>
        <w:t xml:space="preserve"> România</w:t>
      </w:r>
    </w:p>
    <w:p w:rsidR="006A0E79" w:rsidRDefault="006A0E79" w:rsidP="006A0E79">
      <w:r>
        <w:t>Actual Hunedoara county CoA.png Județul Hunedoara</w:t>
      </w:r>
    </w:p>
    <w:p w:rsidR="006A0E79" w:rsidRDefault="006A0E79" w:rsidP="006A0E79">
      <w:r>
        <w:t xml:space="preserve">Cel mai apropiat oraș </w:t>
      </w:r>
      <w:r>
        <w:tab/>
        <w:t>Uricani</w:t>
      </w:r>
    </w:p>
    <w:p w:rsidR="006A0E79" w:rsidRDefault="006A0E79" w:rsidP="006A0E79">
      <w:r>
        <w:t xml:space="preserve">Coordonate </w:t>
      </w:r>
      <w:r>
        <w:tab/>
        <w:t>Coordonate: 45°20′19″N 22°49′43″E45°20′19″N 22°49′43″E[1]</w:t>
      </w:r>
    </w:p>
    <w:p w:rsidR="006A0E79" w:rsidRDefault="006A0E79" w:rsidP="006A0E79">
      <w:r>
        <w:t xml:space="preserve">Suprafață </w:t>
      </w:r>
      <w:r>
        <w:tab/>
        <w:t>38.047 ha</w:t>
      </w:r>
    </w:p>
    <w:p w:rsidR="006A0E79" w:rsidRDefault="006A0E79" w:rsidP="006A0E79">
      <w:r>
        <w:t xml:space="preserve">Bioregiune </w:t>
      </w:r>
      <w:r>
        <w:tab/>
        <w:t>Alpină</w:t>
      </w:r>
    </w:p>
    <w:p w:rsidR="006A0E79" w:rsidRDefault="006A0E79" w:rsidP="006A0E79">
      <w:r>
        <w:t xml:space="preserve">Înființare </w:t>
      </w:r>
      <w:r>
        <w:tab/>
        <w:t>1935, declarat în 2000[2]</w:t>
      </w:r>
    </w:p>
    <w:p w:rsidR="006A0E79" w:rsidRDefault="006A0E79" w:rsidP="006A0E79">
      <w:r>
        <w:t xml:space="preserve">Website </w:t>
      </w:r>
      <w:r>
        <w:tab/>
        <w:t>retezat.ro</w:t>
      </w:r>
    </w:p>
    <w:p w:rsidR="006A0E79" w:rsidRDefault="006A0E79" w:rsidP="006A0E79">
      <w:r>
        <w:t>Modifică text Consultați documentația formatului</w:t>
      </w:r>
    </w:p>
    <w:p w:rsidR="006A0E79" w:rsidRDefault="006A0E79" w:rsidP="006A0E79"/>
    <w:p w:rsidR="004C266A" w:rsidRDefault="006A0E79" w:rsidP="006A0E79">
      <w:r>
        <w:t>Parcul Național Retezat este o arie protejată de interes național ce corespunde categoriei a II-a IUCN (parc național), desemnată în scopul protejării biodiversității și menținerii într-o stare de conservare favorabilă a florei spontane și faunei sălbatice, precum și a unor habitate naturale de interes comunitar aflate în arealul zonei protejate. Aceasta este situată în sud-vestul țării, pe teritoriul județului Hunedoara[3].</w:t>
      </w:r>
    </w:p>
    <w:p w:rsidR="006A0E79" w:rsidRDefault="006A0E79" w:rsidP="006A0E79">
      <w:r>
        <w:t>Localizare</w:t>
      </w:r>
    </w:p>
    <w:p w:rsidR="006A0E79" w:rsidRDefault="006A0E79" w:rsidP="006A0E79"/>
    <w:p w:rsidR="006A0E79" w:rsidRDefault="006A0E79" w:rsidP="006A0E79">
      <w:r>
        <w:t xml:space="preserve">Aria naturală se află în extremitatea sud-vestică a județului Hunedoara (la limita de graniță cu județele Caraș-Severin și Mehedinți, în nordul Parcului Național Domogled - Valea Cernei), pe teritoriile administrative ale comunelor: Pui, Râu de Mori, Sălașu de Sus și pe cel al orașului Uricani), </w:t>
      </w:r>
      <w:r>
        <w:lastRenderedPageBreak/>
        <w:t>lângă drumul național DN66A care leagă orașul Petroșani de drumul național DN67D, pe Valea Cernei.</w:t>
      </w:r>
    </w:p>
    <w:p w:rsidR="006A0E79" w:rsidRDefault="006A0E79" w:rsidP="006A0E79">
      <w:r>
        <w:t>Înființare</w:t>
      </w:r>
    </w:p>
    <w:p w:rsidR="006A0E79" w:rsidRDefault="006A0E79" w:rsidP="006A0E79">
      <w:r>
        <w:t>Retezatul este cel mai complex și mai grandios masiv montan din toate sectoarele geografice ale Carpaților românești. Originalitatea sa constă în existența unor spectaculoase creste alpine care depășesc 2000 de m înălțime și un relief sculptural, în care s-au imprimat urmele a două mari glaciații (Riss și Würm), făcându-se remarcată existența unei puternice modelări climatice, sub formă de trepte (Platforma de eroziune alpină Borăscu, Râul Șes, Gornovița).</w:t>
      </w:r>
    </w:p>
    <w:p w:rsidR="006A0E79" w:rsidRDefault="006A0E79" w:rsidP="006A0E79">
      <w:r>
        <w:t>Parcul Național Retezat s-a înființat în anul 1935 la inițiativa profesorului Alexandru Borza, fondatorul Grădinii Botanice din Cluj-Napoca și a savantului de renume mondial Emil Racoviță. În prezent parcul are statut de arie naturală protejată de interes național și internațional, fiind recunoscut ca Rezervație a biosferei din anul 1979.</w:t>
      </w:r>
    </w:p>
    <w:p w:rsidR="006A0E79" w:rsidRDefault="006A0E79" w:rsidP="006A0E79">
      <w:r>
        <w:t>Prin constituirea Parcului Național Retezat se urmărește protecția și conservarea unor eșantioane reprezentative pentru spațiul biogeografic național, cuprinzând elemente naturale cu valoare deosebită sub aspect fizico-geografic, floristic, faunistic, hidrologic, geologic, paleontologic, speologic, pedologic și peisagistic.</w:t>
      </w:r>
    </w:p>
    <w:p w:rsidR="006A0E79" w:rsidRDefault="006A0E79" w:rsidP="006A0E79">
      <w:r>
        <w:t>Parcul Național Retezat – Rezervație a Biosferei[4] se află în partea de vest a Carpaților Meridionali, cuprinzând o suprafață de 38.138 ha din Masivul Retezat-Godeanu.</w:t>
      </w:r>
    </w:p>
    <w:p w:rsidR="006A0E79" w:rsidRDefault="006A0E79" w:rsidP="006A0E79">
      <w:r>
        <w:t>În interiorul său există douăzeci de vârfuri de peste 2000 m și peste 80 de lacuri glaciare, între care Lacul Bucura, care este cel mai mare lac glaciar din țară. Parcul include rezervația științifică Gemenele (1.630 ha).</w:t>
      </w:r>
    </w:p>
    <w:p w:rsidR="006A0E79" w:rsidRDefault="006A0E79" w:rsidP="006A0E79">
      <w:r>
        <w:t>Începând din anul 1999, Parcul Național Retezat are administrație proprie; din luna septembrie 2004 Parcul Național Retezat a devenit membru al fundației PAN Parks, iar din anul 2007 este protejat ca propunere de sit pentru rețeaua ecologică europeană Natura 2000, în vederea conservării habitatelor naturale și a speciilor de plante și animale sălbatice de interes comunitar (Retezat - sit SCI)[5]; cât și protejării și conservării speciilor avifaunistice (Munții Retezat - sit SPA)[6].</w:t>
      </w:r>
    </w:p>
    <w:p w:rsidR="006A0E79" w:rsidRDefault="006A0E79" w:rsidP="006A0E79">
      <w:r>
        <w:t>Biodiversitate</w:t>
      </w:r>
    </w:p>
    <w:p w:rsidR="006A0E79" w:rsidRDefault="006A0E79" w:rsidP="006A0E79">
      <w:r>
        <w:t>Retezatul prezintă o arie naturală montană cu o gamă floristică și faunistică diversă, exprimată atât la nivel de specii cât și la nivel de ecosisteme terestre, acesta adăpostind aproape 1.190 specii de plante superioare, 90 taxoni endemici, 130 de plante rare sau vulnerabile, 50 specii mamifere, 168 specii de păsări, 9 specii de reptile, 5 specii amfibieni.</w:t>
      </w:r>
    </w:p>
    <w:p w:rsidR="006A0E79" w:rsidRDefault="006A0E79" w:rsidP="006A0E79">
      <w:r>
        <w:t>Habitate</w:t>
      </w:r>
    </w:p>
    <w:p w:rsidR="006A0E79" w:rsidRDefault="006A0E79" w:rsidP="006A0E79">
      <w:r>
        <w:t>Munții Retezat - habitat cu păduri alpine</w:t>
      </w:r>
    </w:p>
    <w:p w:rsidR="006A0E79" w:rsidRDefault="006A0E79" w:rsidP="006A0E79">
      <w:r>
        <w:t xml:space="preserve">Aria naturală dispune de mai multe tipuri de habitate naturale de interes comunitar; astfel: Păduri medio-europene de fag din Cephalanthero-Fagion pe substrate calcaroase, Păduri dacice de fag (Symphyto-Fagion), Păduri de Tilio-Acerion pe versanți, grohotișuri și ravene, Păduri acidofile de molid (Picea) din etajul montan până în cel alpin, Păduri alpine de Larix decidua și/sau Pinus cembra, </w:t>
      </w:r>
      <w:r>
        <w:lastRenderedPageBreak/>
        <w:t>Păduri de fag de tip Luzulo-Fagetum, Tufărișuri de Pinus mugo și Rhododendron hirsutum, Tufărișuri alpine și boreale, Tufărișuri subarctice de Salix spp., Pajiști de Nardus bogate în specii, pe substraturi silicatice din zone montane și submontane, Pajiști calcifile alpine și subalpine, Pajiști boreale și alpine pe substrate silicatice, Fânețe montane, Formațiuni pioniere alpine din Caricion bicoloris-atrofuscae, Comunități de lizieră cu ierburi înalte higrofile de la câmpie și din etajul montan până în cel alpin, Cursuri de apă montane și vegetația erbacee de pe malurile acestora, Mlaștini turboase de tranziție și turbării mișcătoare, Grohotișuri calcaroase și de șisturi calcaroase din etajul montan până în cel alpin, Grohotișuri silicatice din etajul montan până în etajul nival, Vegetație lemnoasă cu Myricaria germanica de-a lungul cursurilor de apă montane, Vegetație lemnoasă cu Salix elaeagnos de-a lungul cursurilor de apă montane și Versanți stâncoși silicatici cu vegetație casmofitică. Acestea adăpostesc o gamă diversă de floră rară și faună sălbatică specifică lanțului muntos al Carpaților Meridionali[7].</w:t>
      </w:r>
    </w:p>
    <w:sectPr w:rsidR="006A0E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EC8"/>
    <w:rsid w:val="002150C5"/>
    <w:rsid w:val="004C266A"/>
    <w:rsid w:val="006A0E79"/>
    <w:rsid w:val="00AC3EC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5B2153-CE81-444E-8399-FE707A5BB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A0E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6A0E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A0E7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E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6A0E7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A0E7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859505">
      <w:bodyDiv w:val="1"/>
      <w:marLeft w:val="0"/>
      <w:marRight w:val="0"/>
      <w:marTop w:val="0"/>
      <w:marBottom w:val="0"/>
      <w:divBdr>
        <w:top w:val="none" w:sz="0" w:space="0" w:color="auto"/>
        <w:left w:val="none" w:sz="0" w:space="0" w:color="auto"/>
        <w:bottom w:val="none" w:sz="0" w:space="0" w:color="auto"/>
        <w:right w:val="none" w:sz="0" w:space="0" w:color="auto"/>
      </w:divBdr>
      <w:divsChild>
        <w:div w:id="1840728684">
          <w:marLeft w:val="0"/>
          <w:marRight w:val="0"/>
          <w:marTop w:val="0"/>
          <w:marBottom w:val="0"/>
          <w:divBdr>
            <w:top w:val="none" w:sz="0" w:space="0" w:color="auto"/>
            <w:left w:val="none" w:sz="0" w:space="0" w:color="auto"/>
            <w:bottom w:val="none" w:sz="0" w:space="0" w:color="auto"/>
            <w:right w:val="none" w:sz="0" w:space="0" w:color="auto"/>
          </w:divBdr>
          <w:divsChild>
            <w:div w:id="1885868366">
              <w:marLeft w:val="0"/>
              <w:marRight w:val="0"/>
              <w:marTop w:val="0"/>
              <w:marBottom w:val="0"/>
              <w:divBdr>
                <w:top w:val="none" w:sz="0" w:space="0" w:color="auto"/>
                <w:left w:val="none" w:sz="0" w:space="0" w:color="auto"/>
                <w:bottom w:val="none" w:sz="0" w:space="0" w:color="auto"/>
                <w:right w:val="none" w:sz="0" w:space="0" w:color="auto"/>
              </w:divBdr>
            </w:div>
          </w:divsChild>
        </w:div>
        <w:div w:id="837840629">
          <w:marLeft w:val="0"/>
          <w:marRight w:val="0"/>
          <w:marTop w:val="0"/>
          <w:marBottom w:val="0"/>
          <w:divBdr>
            <w:top w:val="none" w:sz="0" w:space="0" w:color="auto"/>
            <w:left w:val="none" w:sz="0" w:space="0" w:color="auto"/>
            <w:bottom w:val="none" w:sz="0" w:space="0" w:color="auto"/>
            <w:right w:val="none" w:sz="0" w:space="0" w:color="auto"/>
          </w:divBdr>
        </w:div>
        <w:div w:id="325675515">
          <w:marLeft w:val="0"/>
          <w:marRight w:val="0"/>
          <w:marTop w:val="0"/>
          <w:marBottom w:val="0"/>
          <w:divBdr>
            <w:top w:val="none" w:sz="0" w:space="0" w:color="auto"/>
            <w:left w:val="none" w:sz="0" w:space="0" w:color="auto"/>
            <w:bottom w:val="none" w:sz="0" w:space="0" w:color="auto"/>
            <w:right w:val="none" w:sz="0" w:space="0" w:color="auto"/>
          </w:divBdr>
          <w:divsChild>
            <w:div w:id="347489609">
              <w:marLeft w:val="0"/>
              <w:marRight w:val="0"/>
              <w:marTop w:val="0"/>
              <w:marBottom w:val="0"/>
              <w:divBdr>
                <w:top w:val="none" w:sz="0" w:space="0" w:color="auto"/>
                <w:left w:val="none" w:sz="0" w:space="0" w:color="auto"/>
                <w:bottom w:val="none" w:sz="0" w:space="0" w:color="auto"/>
                <w:right w:val="none" w:sz="0" w:space="0" w:color="auto"/>
              </w:divBdr>
              <w:divsChild>
                <w:div w:id="78675013">
                  <w:marLeft w:val="0"/>
                  <w:marRight w:val="0"/>
                  <w:marTop w:val="0"/>
                  <w:marBottom w:val="0"/>
                  <w:divBdr>
                    <w:top w:val="none" w:sz="0" w:space="0" w:color="auto"/>
                    <w:left w:val="none" w:sz="0" w:space="0" w:color="auto"/>
                    <w:bottom w:val="none" w:sz="0" w:space="0" w:color="auto"/>
                    <w:right w:val="none" w:sz="0" w:space="0" w:color="auto"/>
                  </w:divBdr>
                  <w:divsChild>
                    <w:div w:id="1613702383">
                      <w:marLeft w:val="0"/>
                      <w:marRight w:val="0"/>
                      <w:marTop w:val="0"/>
                      <w:marBottom w:val="0"/>
                      <w:divBdr>
                        <w:top w:val="none" w:sz="0" w:space="0" w:color="auto"/>
                        <w:left w:val="none" w:sz="0" w:space="0" w:color="auto"/>
                        <w:bottom w:val="none" w:sz="0" w:space="0" w:color="auto"/>
                        <w:right w:val="none" w:sz="0" w:space="0" w:color="auto"/>
                      </w:divBdr>
                      <w:divsChild>
                        <w:div w:id="2014724003">
                          <w:marLeft w:val="0"/>
                          <w:marRight w:val="0"/>
                          <w:marTop w:val="0"/>
                          <w:marBottom w:val="0"/>
                          <w:divBdr>
                            <w:top w:val="none" w:sz="0" w:space="0" w:color="auto"/>
                            <w:left w:val="none" w:sz="0" w:space="0" w:color="auto"/>
                            <w:bottom w:val="none" w:sz="0" w:space="0" w:color="auto"/>
                            <w:right w:val="none" w:sz="0" w:space="0" w:color="auto"/>
                          </w:divBdr>
                          <w:divsChild>
                            <w:div w:id="129918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2351018">
      <w:bodyDiv w:val="1"/>
      <w:marLeft w:val="0"/>
      <w:marRight w:val="0"/>
      <w:marTop w:val="0"/>
      <w:marBottom w:val="0"/>
      <w:divBdr>
        <w:top w:val="none" w:sz="0" w:space="0" w:color="auto"/>
        <w:left w:val="none" w:sz="0" w:space="0" w:color="auto"/>
        <w:bottom w:val="none" w:sz="0" w:space="0" w:color="auto"/>
        <w:right w:val="none" w:sz="0" w:space="0" w:color="auto"/>
      </w:divBdr>
      <w:divsChild>
        <w:div w:id="402263668">
          <w:marLeft w:val="0"/>
          <w:marRight w:val="0"/>
          <w:marTop w:val="0"/>
          <w:marBottom w:val="0"/>
          <w:divBdr>
            <w:top w:val="none" w:sz="0" w:space="0" w:color="auto"/>
            <w:left w:val="none" w:sz="0" w:space="0" w:color="auto"/>
            <w:bottom w:val="none" w:sz="0" w:space="0" w:color="auto"/>
            <w:right w:val="none" w:sz="0" w:space="0" w:color="auto"/>
          </w:divBdr>
        </w:div>
        <w:div w:id="1457069518">
          <w:marLeft w:val="0"/>
          <w:marRight w:val="0"/>
          <w:marTop w:val="0"/>
          <w:marBottom w:val="0"/>
          <w:divBdr>
            <w:top w:val="none" w:sz="0" w:space="0" w:color="auto"/>
            <w:left w:val="none" w:sz="0" w:space="0" w:color="auto"/>
            <w:bottom w:val="none" w:sz="0" w:space="0" w:color="auto"/>
            <w:right w:val="none" w:sz="0" w:space="0" w:color="auto"/>
          </w:divBdr>
          <w:divsChild>
            <w:div w:id="1426808137">
              <w:marLeft w:val="0"/>
              <w:marRight w:val="0"/>
              <w:marTop w:val="0"/>
              <w:marBottom w:val="0"/>
              <w:divBdr>
                <w:top w:val="none" w:sz="0" w:space="0" w:color="auto"/>
                <w:left w:val="none" w:sz="0" w:space="0" w:color="auto"/>
                <w:bottom w:val="none" w:sz="0" w:space="0" w:color="auto"/>
                <w:right w:val="none" w:sz="0" w:space="0" w:color="auto"/>
              </w:divBdr>
              <w:divsChild>
                <w:div w:id="2460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62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zator\AppData\Local\Chemistry%20Add-in%20for%20Word\Chemistry%20Gallery\Chem4Word.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BFA7CAA3-A617-4F80-ADBE-394B5CD6D477}">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2</TotalTime>
  <Pages>1</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Unitate Scolara</Company>
  <LinksUpToDate>false</LinksUpToDate>
  <CharactersWithSpaces>5351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OTI judet 2017</dc:creator>
  <cp:keywords/>
  <dc:description/>
  <cp:lastModifiedBy>CURSANT-02</cp:lastModifiedBy>
  <cp:revision>4</cp:revision>
  <dcterms:created xsi:type="dcterms:W3CDTF">2017-02-12T19:45:00Z</dcterms:created>
  <dcterms:modified xsi:type="dcterms:W3CDTF">2017-03-29T20:44:00Z</dcterms:modified>
</cp:coreProperties>
</file>